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6D" w:rsidRDefault="00C8665F" w:rsidP="00D24D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DE8" w:rsidRDefault="00D24DE8" w:rsidP="00D24DE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24DE8" w:rsidRDefault="00C8665F" w:rsidP="00C8665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Методический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ориентир</w:t>
      </w:r>
      <w:proofErr w:type="spellEnd"/>
    </w:p>
    <w:p w:rsidR="00C8665F" w:rsidRDefault="00C8665F" w:rsidP="00C8665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65F" w:rsidRDefault="00C8665F" w:rsidP="00C8665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Волошина Ольга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Олеговна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C8665F" w:rsidRDefault="00C8665F" w:rsidP="00C8665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химии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высшей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категории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8665F" w:rsidRDefault="00C8665F" w:rsidP="00C8665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учитель-методист</w:t>
      </w:r>
    </w:p>
    <w:p w:rsidR="00C8665F" w:rsidRDefault="00C8665F" w:rsidP="00C8665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Донецкой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гимназии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6</w:t>
      </w:r>
    </w:p>
    <w:p w:rsidR="00C8665F" w:rsidRDefault="00C8665F" w:rsidP="00C8665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4DE8" w:rsidRDefault="00C8665F" w:rsidP="00AE6452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proofErr w:type="spellStart"/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>статье</w:t>
      </w:r>
      <w:proofErr w:type="spellEnd"/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>описывается</w:t>
      </w:r>
      <w:proofErr w:type="spellEnd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>опыт</w:t>
      </w:r>
      <w:proofErr w:type="spellEnd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>работы</w:t>
      </w:r>
      <w:proofErr w:type="spellEnd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учителя по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организации</w:t>
      </w:r>
      <w:proofErr w:type="spellEnd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самообразовательной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E07B9">
        <w:rPr>
          <w:rFonts w:ascii="Times New Roman" w:hAnsi="Times New Roman" w:cs="Times New Roman"/>
          <w:i/>
          <w:sz w:val="28"/>
          <w:szCs w:val="28"/>
          <w:lang w:val="uk-UA"/>
        </w:rPr>
        <w:t>педагога</w:t>
      </w:r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>выборе</w:t>
      </w:r>
      <w:proofErr w:type="spellEnd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>применении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</w:t>
      </w:r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>гических</w:t>
      </w:r>
      <w:proofErr w:type="spellEnd"/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>инноваций</w:t>
      </w:r>
      <w:proofErr w:type="spellEnd"/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>Предложенные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технологические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карты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метод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соединительных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линий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>используютя</w:t>
      </w:r>
      <w:proofErr w:type="spellEnd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>системе</w:t>
      </w:r>
      <w:proofErr w:type="spellEnd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>работы</w:t>
      </w:r>
      <w:proofErr w:type="spellEnd"/>
      <w:r w:rsidR="00617B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способствуют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инновационной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учителя и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являются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интерактивными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методиками </w:t>
      </w:r>
      <w:proofErr w:type="spellStart"/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>становления</w:t>
      </w:r>
      <w:proofErr w:type="spellEnd"/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>мастерства</w:t>
      </w:r>
      <w:proofErr w:type="spellEnd"/>
      <w:r w:rsidR="00AE64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педагогов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465AB" w:rsidRDefault="00D24DE8" w:rsidP="00AE6452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Каждому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знакомы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ощущения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внутренние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переживания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когда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посещают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коллеги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проверяющие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Всегда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хочется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стороны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надеешься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A01C4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26488">
        <w:rPr>
          <w:rFonts w:ascii="Times New Roman" w:hAnsi="Times New Roman" w:cs="Times New Roman"/>
          <w:sz w:val="28"/>
          <w:szCs w:val="28"/>
          <w:lang w:val="uk-UA"/>
        </w:rPr>
        <w:t>леги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поймут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оценят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твою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уроке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488">
        <w:rPr>
          <w:rFonts w:ascii="Times New Roman" w:hAnsi="Times New Roman" w:cs="Times New Roman"/>
          <w:sz w:val="28"/>
          <w:szCs w:val="28"/>
          <w:lang w:val="uk-UA"/>
        </w:rPr>
        <w:t>достойно.</w:t>
      </w:r>
      <w:r w:rsidR="00246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65A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26488">
        <w:rPr>
          <w:rFonts w:ascii="Times New Roman" w:hAnsi="Times New Roman" w:cs="Times New Roman"/>
          <w:sz w:val="28"/>
          <w:szCs w:val="28"/>
          <w:lang w:val="uk-UA"/>
        </w:rPr>
        <w:t>огда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ты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готовишь</w:t>
      </w:r>
      <w:proofErr w:type="spellEnd"/>
      <w:r w:rsidR="00246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65AB">
        <w:rPr>
          <w:rFonts w:ascii="Times New Roman" w:hAnsi="Times New Roman" w:cs="Times New Roman"/>
          <w:sz w:val="28"/>
          <w:szCs w:val="28"/>
          <w:lang w:val="uk-UA"/>
        </w:rPr>
        <w:t>открытый</w:t>
      </w:r>
      <w:proofErr w:type="spellEnd"/>
      <w:r w:rsidR="002465AB">
        <w:rPr>
          <w:rFonts w:ascii="Times New Roman" w:hAnsi="Times New Roman" w:cs="Times New Roman"/>
          <w:sz w:val="28"/>
          <w:szCs w:val="28"/>
          <w:lang w:val="uk-UA"/>
        </w:rPr>
        <w:t xml:space="preserve"> урок,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много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уделяешь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деталям,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стараешься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показать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лучшее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65AB">
        <w:rPr>
          <w:rFonts w:ascii="Times New Roman" w:hAnsi="Times New Roman" w:cs="Times New Roman"/>
          <w:sz w:val="28"/>
          <w:szCs w:val="28"/>
          <w:lang w:val="uk-UA"/>
        </w:rPr>
        <w:t>своего</w:t>
      </w:r>
      <w:proofErr w:type="spellEnd"/>
      <w:r w:rsidR="00246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65AB">
        <w:rPr>
          <w:rFonts w:ascii="Times New Roman" w:hAnsi="Times New Roman" w:cs="Times New Roman"/>
          <w:sz w:val="28"/>
          <w:szCs w:val="28"/>
          <w:lang w:val="uk-UA"/>
        </w:rPr>
        <w:t>педагогического</w:t>
      </w:r>
      <w:proofErr w:type="spellEnd"/>
      <w:r w:rsidR="00246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65AB">
        <w:rPr>
          <w:rFonts w:ascii="Times New Roman" w:hAnsi="Times New Roman" w:cs="Times New Roman"/>
          <w:sz w:val="28"/>
          <w:szCs w:val="28"/>
          <w:lang w:val="uk-UA"/>
        </w:rPr>
        <w:t>опыта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анализируешь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планируемые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уроке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расписываешь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поминутно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деятельность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работу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6488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="000264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21DC6">
        <w:rPr>
          <w:rFonts w:ascii="Times New Roman" w:hAnsi="Times New Roman" w:cs="Times New Roman"/>
          <w:sz w:val="28"/>
          <w:szCs w:val="28"/>
          <w:lang w:val="uk-UA"/>
        </w:rPr>
        <w:t>Но</w:t>
      </w:r>
      <w:proofErr w:type="spellEnd"/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1DC6">
        <w:rPr>
          <w:rFonts w:ascii="Times New Roman" w:hAnsi="Times New Roman" w:cs="Times New Roman"/>
          <w:sz w:val="28"/>
          <w:szCs w:val="28"/>
          <w:lang w:val="uk-UA"/>
        </w:rPr>
        <w:t>откр</w:t>
      </w:r>
      <w:r w:rsidR="004E07B9">
        <w:rPr>
          <w:rFonts w:ascii="Times New Roman" w:hAnsi="Times New Roman" w:cs="Times New Roman"/>
          <w:sz w:val="28"/>
          <w:szCs w:val="28"/>
          <w:lang w:val="uk-UA"/>
        </w:rPr>
        <w:t>ытые</w:t>
      </w:r>
      <w:proofErr w:type="spellEnd"/>
      <w:r w:rsidR="004E07B9">
        <w:rPr>
          <w:rFonts w:ascii="Times New Roman" w:hAnsi="Times New Roman" w:cs="Times New Roman"/>
          <w:sz w:val="28"/>
          <w:szCs w:val="28"/>
          <w:lang w:val="uk-UA"/>
        </w:rPr>
        <w:t xml:space="preserve"> уроки учитель </w:t>
      </w:r>
      <w:proofErr w:type="spellStart"/>
      <w:r w:rsidR="004E07B9">
        <w:rPr>
          <w:rFonts w:ascii="Times New Roman" w:hAnsi="Times New Roman" w:cs="Times New Roman"/>
          <w:sz w:val="28"/>
          <w:szCs w:val="28"/>
          <w:lang w:val="uk-UA"/>
        </w:rPr>
        <w:t>показывает</w:t>
      </w:r>
      <w:proofErr w:type="spellEnd"/>
      <w:r w:rsidR="004E07B9">
        <w:rPr>
          <w:rFonts w:ascii="Times New Roman" w:hAnsi="Times New Roman" w:cs="Times New Roman"/>
          <w:sz w:val="28"/>
          <w:szCs w:val="28"/>
          <w:lang w:val="uk-UA"/>
        </w:rPr>
        <w:t xml:space="preserve"> макси</w:t>
      </w:r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мум раз в </w:t>
      </w:r>
      <w:proofErr w:type="spellStart"/>
      <w:r w:rsidR="00221DC6">
        <w:rPr>
          <w:rFonts w:ascii="Times New Roman" w:hAnsi="Times New Roman" w:cs="Times New Roman"/>
          <w:sz w:val="28"/>
          <w:szCs w:val="28"/>
          <w:lang w:val="uk-UA"/>
        </w:rPr>
        <w:t>полугодие</w:t>
      </w:r>
      <w:proofErr w:type="spellEnd"/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 (семестр), и </w:t>
      </w:r>
      <w:proofErr w:type="spellStart"/>
      <w:r w:rsidR="00221DC6">
        <w:rPr>
          <w:rFonts w:ascii="Times New Roman" w:hAnsi="Times New Roman" w:cs="Times New Roman"/>
          <w:sz w:val="28"/>
          <w:szCs w:val="28"/>
          <w:lang w:val="uk-UA"/>
        </w:rPr>
        <w:t>подготовка</w:t>
      </w:r>
      <w:proofErr w:type="spellEnd"/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FDE">
        <w:rPr>
          <w:rFonts w:ascii="Times New Roman" w:hAnsi="Times New Roman" w:cs="Times New Roman"/>
          <w:sz w:val="28"/>
          <w:szCs w:val="28"/>
          <w:lang w:val="uk-UA"/>
        </w:rPr>
        <w:t>к ним</w:t>
      </w:r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1DC6">
        <w:rPr>
          <w:rFonts w:ascii="Times New Roman" w:hAnsi="Times New Roman" w:cs="Times New Roman"/>
          <w:sz w:val="28"/>
          <w:szCs w:val="28"/>
          <w:lang w:val="uk-UA"/>
        </w:rPr>
        <w:t>забирает</w:t>
      </w:r>
      <w:proofErr w:type="spellEnd"/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1DC6">
        <w:rPr>
          <w:rFonts w:ascii="Times New Roman" w:hAnsi="Times New Roman" w:cs="Times New Roman"/>
          <w:sz w:val="28"/>
          <w:szCs w:val="28"/>
          <w:lang w:val="uk-UA"/>
        </w:rPr>
        <w:t>много</w:t>
      </w:r>
      <w:proofErr w:type="spellEnd"/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1DC6">
        <w:rPr>
          <w:rFonts w:ascii="Times New Roman" w:hAnsi="Times New Roman" w:cs="Times New Roman"/>
          <w:sz w:val="28"/>
          <w:szCs w:val="28"/>
          <w:lang w:val="uk-UA"/>
        </w:rPr>
        <w:t>времени</w:t>
      </w:r>
      <w:proofErr w:type="spellEnd"/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 и сил. </w:t>
      </w:r>
      <w:proofErr w:type="spellStart"/>
      <w:r w:rsidR="00221DC6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21DC6">
        <w:rPr>
          <w:rFonts w:ascii="Times New Roman" w:hAnsi="Times New Roman" w:cs="Times New Roman"/>
          <w:sz w:val="28"/>
          <w:szCs w:val="28"/>
          <w:lang w:val="uk-UA"/>
        </w:rPr>
        <w:t>облегчить</w:t>
      </w:r>
      <w:proofErr w:type="spellEnd"/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221DC6">
        <w:rPr>
          <w:rFonts w:ascii="Times New Roman" w:hAnsi="Times New Roman" w:cs="Times New Roman"/>
          <w:sz w:val="28"/>
          <w:szCs w:val="28"/>
          <w:lang w:val="uk-UA"/>
        </w:rPr>
        <w:t>подготовку</w:t>
      </w:r>
      <w:proofErr w:type="spellEnd"/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 учителя  к </w:t>
      </w:r>
      <w:proofErr w:type="spellStart"/>
      <w:r w:rsidR="00221DC6">
        <w:rPr>
          <w:rFonts w:ascii="Times New Roman" w:hAnsi="Times New Roman" w:cs="Times New Roman"/>
          <w:sz w:val="28"/>
          <w:szCs w:val="28"/>
          <w:lang w:val="uk-UA"/>
        </w:rPr>
        <w:t>открытым</w:t>
      </w:r>
      <w:proofErr w:type="spellEnd"/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 урокам и </w:t>
      </w:r>
      <w:proofErr w:type="spellStart"/>
      <w:r w:rsidR="002465AB">
        <w:rPr>
          <w:rFonts w:ascii="Times New Roman" w:hAnsi="Times New Roman" w:cs="Times New Roman"/>
          <w:sz w:val="28"/>
          <w:szCs w:val="28"/>
          <w:lang w:val="uk-UA"/>
        </w:rPr>
        <w:t>готовность</w:t>
      </w:r>
      <w:proofErr w:type="spellEnd"/>
      <w:r w:rsidR="002465AB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="002465AB">
        <w:rPr>
          <w:rFonts w:ascii="Times New Roman" w:hAnsi="Times New Roman" w:cs="Times New Roman"/>
          <w:sz w:val="28"/>
          <w:szCs w:val="28"/>
          <w:lang w:val="uk-UA"/>
        </w:rPr>
        <w:t>посещению</w:t>
      </w:r>
      <w:proofErr w:type="spellEnd"/>
      <w:r w:rsidR="00246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465AB">
        <w:rPr>
          <w:rFonts w:ascii="Times New Roman" w:hAnsi="Times New Roman" w:cs="Times New Roman"/>
          <w:sz w:val="28"/>
          <w:szCs w:val="28"/>
          <w:lang w:val="uk-UA"/>
        </w:rPr>
        <w:t>его</w:t>
      </w:r>
      <w:proofErr w:type="spellEnd"/>
      <w:r w:rsidR="00221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1DC6">
        <w:rPr>
          <w:rFonts w:ascii="Times New Roman" w:hAnsi="Times New Roman" w:cs="Times New Roman"/>
          <w:sz w:val="28"/>
          <w:szCs w:val="28"/>
          <w:lang w:val="uk-UA"/>
        </w:rPr>
        <w:t>уроков</w:t>
      </w:r>
      <w:proofErr w:type="spellEnd"/>
      <w:r w:rsidR="00E80C0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246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782C" w:rsidRDefault="002465AB" w:rsidP="002465A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главное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последовательность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посещающим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лучшее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показывать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отрабатывать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аспекты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урок. То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увидеть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проанализировать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оценить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посещающие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3AF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583AFD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="00583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AFD">
        <w:rPr>
          <w:rFonts w:ascii="Times New Roman" w:hAnsi="Times New Roman" w:cs="Times New Roman"/>
          <w:sz w:val="28"/>
          <w:szCs w:val="28"/>
          <w:lang w:val="uk-UA"/>
        </w:rPr>
        <w:t>предлагаю</w:t>
      </w:r>
      <w:proofErr w:type="spellEnd"/>
      <w:r w:rsidR="00583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AFD">
        <w:rPr>
          <w:rFonts w:ascii="Times New Roman" w:hAnsi="Times New Roman" w:cs="Times New Roman"/>
          <w:sz w:val="28"/>
          <w:szCs w:val="28"/>
          <w:lang w:val="uk-UA"/>
        </w:rPr>
        <w:t>использовать</w:t>
      </w:r>
      <w:proofErr w:type="spellEnd"/>
      <w:r w:rsidR="00583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A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Технологическую</w:t>
      </w:r>
      <w:proofErr w:type="spellEnd"/>
      <w:r w:rsidR="00583A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карту </w:t>
      </w:r>
      <w:proofErr w:type="spellStart"/>
      <w:r w:rsidR="00583A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оценки</w:t>
      </w:r>
      <w:proofErr w:type="spellEnd"/>
      <w:r w:rsidR="00583A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583A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работы</w:t>
      </w:r>
      <w:proofErr w:type="spellEnd"/>
      <w:r w:rsidR="00583AFD" w:rsidRPr="00583A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учителя</w:t>
      </w:r>
      <w:r w:rsidR="00DC45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C457D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="00DC457D">
        <w:rPr>
          <w:rFonts w:ascii="Times New Roman" w:hAnsi="Times New Roman" w:cs="Times New Roman"/>
          <w:sz w:val="28"/>
          <w:szCs w:val="28"/>
          <w:lang w:val="uk-UA"/>
        </w:rPr>
        <w:t xml:space="preserve"> 1)</w:t>
      </w:r>
      <w:r w:rsidR="00583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AFD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583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AFD">
        <w:rPr>
          <w:rFonts w:ascii="Times New Roman" w:hAnsi="Times New Roman" w:cs="Times New Roman"/>
          <w:sz w:val="28"/>
          <w:szCs w:val="28"/>
          <w:lang w:val="uk-UA"/>
        </w:rPr>
        <w:t>инструмент</w:t>
      </w:r>
      <w:proofErr w:type="spellEnd"/>
      <w:r w:rsidR="00583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AFD">
        <w:rPr>
          <w:rFonts w:ascii="Times New Roman" w:hAnsi="Times New Roman" w:cs="Times New Roman"/>
          <w:sz w:val="28"/>
          <w:szCs w:val="28"/>
          <w:lang w:val="uk-UA"/>
        </w:rPr>
        <w:t>ежедневной</w:t>
      </w:r>
      <w:proofErr w:type="spellEnd"/>
      <w:r w:rsidR="00583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82C">
        <w:rPr>
          <w:rFonts w:ascii="Times New Roman" w:hAnsi="Times New Roman" w:cs="Times New Roman"/>
          <w:sz w:val="28"/>
          <w:szCs w:val="28"/>
          <w:lang w:val="uk-UA"/>
        </w:rPr>
        <w:t>самооце</w:t>
      </w:r>
      <w:r w:rsidR="00583AFD">
        <w:rPr>
          <w:rFonts w:ascii="Times New Roman" w:hAnsi="Times New Roman" w:cs="Times New Roman"/>
          <w:sz w:val="28"/>
          <w:szCs w:val="28"/>
          <w:lang w:val="uk-UA"/>
        </w:rPr>
        <w:t>нки</w:t>
      </w:r>
      <w:proofErr w:type="spellEnd"/>
      <w:r w:rsidR="00583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82C">
        <w:rPr>
          <w:rFonts w:ascii="Times New Roman" w:hAnsi="Times New Roman" w:cs="Times New Roman"/>
          <w:sz w:val="28"/>
          <w:szCs w:val="28"/>
          <w:lang w:val="uk-UA"/>
        </w:rPr>
        <w:t>свое</w:t>
      </w:r>
      <w:r w:rsidR="00583AFD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583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AFD">
        <w:rPr>
          <w:rFonts w:ascii="Times New Roman" w:hAnsi="Times New Roman" w:cs="Times New Roman"/>
          <w:sz w:val="28"/>
          <w:szCs w:val="28"/>
          <w:lang w:val="uk-UA"/>
        </w:rPr>
        <w:t>методической</w:t>
      </w:r>
      <w:proofErr w:type="spellEnd"/>
      <w:r w:rsidR="00583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83AFD">
        <w:rPr>
          <w:rFonts w:ascii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="00F578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Критерии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уровней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оценивания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начальный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средний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достаточный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E6452">
        <w:rPr>
          <w:rFonts w:ascii="Times New Roman" w:hAnsi="Times New Roman" w:cs="Times New Roman"/>
          <w:sz w:val="28"/>
          <w:szCs w:val="28"/>
          <w:lang w:val="uk-UA"/>
        </w:rPr>
        <w:t>вы</w:t>
      </w:r>
      <w:r w:rsidR="00D056F7">
        <w:rPr>
          <w:rFonts w:ascii="Times New Roman" w:hAnsi="Times New Roman" w:cs="Times New Roman"/>
          <w:sz w:val="28"/>
          <w:szCs w:val="28"/>
          <w:lang w:val="uk-UA"/>
        </w:rPr>
        <w:t>сокий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) учитель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может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разработать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 сам,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основываясь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своих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представлениях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личном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опыте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наблюдениях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знаниях</w:t>
      </w:r>
      <w:proofErr w:type="spellEnd"/>
      <w:r w:rsidR="00D056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5782C">
        <w:rPr>
          <w:rFonts w:ascii="Times New Roman" w:hAnsi="Times New Roman" w:cs="Times New Roman"/>
          <w:sz w:val="28"/>
          <w:szCs w:val="28"/>
          <w:lang w:val="uk-UA"/>
        </w:rPr>
        <w:t>Этой</w:t>
      </w:r>
      <w:proofErr w:type="spellEnd"/>
      <w:r w:rsidR="00F5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82C">
        <w:rPr>
          <w:rFonts w:ascii="Times New Roman" w:hAnsi="Times New Roman" w:cs="Times New Roman"/>
          <w:sz w:val="28"/>
          <w:szCs w:val="28"/>
          <w:lang w:val="uk-UA"/>
        </w:rPr>
        <w:t>картой</w:t>
      </w:r>
      <w:proofErr w:type="spellEnd"/>
      <w:r w:rsidR="00F5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82C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F5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82C">
        <w:rPr>
          <w:rFonts w:ascii="Times New Roman" w:hAnsi="Times New Roman" w:cs="Times New Roman"/>
          <w:sz w:val="28"/>
          <w:szCs w:val="28"/>
          <w:lang w:val="uk-UA"/>
        </w:rPr>
        <w:t>пользоваться</w:t>
      </w:r>
      <w:proofErr w:type="spellEnd"/>
      <w:r w:rsidR="00F5782C">
        <w:rPr>
          <w:rFonts w:ascii="Times New Roman" w:hAnsi="Times New Roman" w:cs="Times New Roman"/>
          <w:sz w:val="28"/>
          <w:szCs w:val="28"/>
          <w:lang w:val="uk-UA"/>
        </w:rPr>
        <w:t xml:space="preserve"> и при </w:t>
      </w:r>
      <w:proofErr w:type="spellStart"/>
      <w:r w:rsidR="00F5782C">
        <w:rPr>
          <w:rFonts w:ascii="Times New Roman" w:hAnsi="Times New Roman" w:cs="Times New Roman"/>
          <w:sz w:val="28"/>
          <w:szCs w:val="28"/>
          <w:lang w:val="uk-UA"/>
        </w:rPr>
        <w:t>подготовке</w:t>
      </w:r>
      <w:proofErr w:type="spellEnd"/>
      <w:r w:rsidR="00F5782C">
        <w:rPr>
          <w:rFonts w:ascii="Times New Roman" w:hAnsi="Times New Roman" w:cs="Times New Roman"/>
          <w:sz w:val="28"/>
          <w:szCs w:val="28"/>
          <w:lang w:val="uk-UA"/>
        </w:rPr>
        <w:t xml:space="preserve"> к уроку, и при </w:t>
      </w:r>
      <w:proofErr w:type="spellStart"/>
      <w:r w:rsidR="00F5782C">
        <w:rPr>
          <w:rFonts w:ascii="Times New Roman" w:hAnsi="Times New Roman" w:cs="Times New Roman"/>
          <w:sz w:val="28"/>
          <w:szCs w:val="28"/>
          <w:lang w:val="uk-UA"/>
        </w:rPr>
        <w:t>самоанализе</w:t>
      </w:r>
      <w:proofErr w:type="spellEnd"/>
      <w:r w:rsidR="00F5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82C">
        <w:rPr>
          <w:rFonts w:ascii="Times New Roman" w:hAnsi="Times New Roman" w:cs="Times New Roman"/>
          <w:sz w:val="28"/>
          <w:szCs w:val="28"/>
          <w:lang w:val="uk-UA"/>
        </w:rPr>
        <w:t>проведенного</w:t>
      </w:r>
      <w:proofErr w:type="spellEnd"/>
      <w:r w:rsidR="00F578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782C">
        <w:rPr>
          <w:rFonts w:ascii="Times New Roman" w:hAnsi="Times New Roman" w:cs="Times New Roman"/>
          <w:sz w:val="28"/>
          <w:szCs w:val="28"/>
          <w:lang w:val="uk-UA"/>
        </w:rPr>
        <w:t>урока</w:t>
      </w:r>
      <w:proofErr w:type="spellEnd"/>
      <w:r w:rsidR="00F5782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="00F5782C">
        <w:rPr>
          <w:rFonts w:ascii="Times New Roman" w:hAnsi="Times New Roman" w:cs="Times New Roman"/>
          <w:sz w:val="28"/>
          <w:szCs w:val="28"/>
          <w:lang w:val="uk-UA"/>
        </w:rPr>
        <w:t>определения</w:t>
      </w:r>
      <w:proofErr w:type="spellEnd"/>
      <w:r w:rsidR="00F5782C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направлений </w:t>
      </w:r>
      <w:proofErr w:type="spellStart"/>
      <w:r w:rsidR="00F5782C">
        <w:rPr>
          <w:rFonts w:ascii="Times New Roman" w:hAnsi="Times New Roman" w:cs="Times New Roman"/>
          <w:sz w:val="28"/>
          <w:szCs w:val="28"/>
          <w:lang w:val="uk-UA"/>
        </w:rPr>
        <w:t>самосовершенствования</w:t>
      </w:r>
      <w:proofErr w:type="spellEnd"/>
      <w:r w:rsidR="00F578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1C4E" w:rsidRDefault="00F5782C" w:rsidP="00D244E8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Системное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подхода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самооценке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формирует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учителя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стойкую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потребность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="00D244E8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овационных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обучения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тоже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нужна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самоориентация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использовать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DD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Метод </w:t>
      </w:r>
      <w:proofErr w:type="spellStart"/>
      <w:r w:rsidR="001D0DDC" w:rsidRPr="00DC45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соединительных</w:t>
      </w:r>
      <w:proofErr w:type="spellEnd"/>
      <w:r w:rsidR="001D0DDC" w:rsidRPr="00DC45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1D0DDC" w:rsidRPr="00DC457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линий</w:t>
      </w:r>
      <w:proofErr w:type="spellEnd"/>
      <w:r w:rsidR="00DC45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C457D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="00DC457D">
        <w:rPr>
          <w:rFonts w:ascii="Times New Roman" w:hAnsi="Times New Roman" w:cs="Times New Roman"/>
          <w:sz w:val="28"/>
          <w:szCs w:val="28"/>
          <w:lang w:val="uk-UA"/>
        </w:rPr>
        <w:t xml:space="preserve"> 2).</w:t>
      </w:r>
      <w:r w:rsidR="00DC457D"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DDC" w:rsidRPr="00DC457D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1D0DDC" w:rsidRPr="001D0DDC">
        <w:rPr>
          <w:rFonts w:ascii="Times New Roman" w:hAnsi="Times New Roman" w:cs="Times New Roman"/>
          <w:sz w:val="28"/>
          <w:szCs w:val="28"/>
          <w:lang w:val="uk-UA"/>
        </w:rPr>
        <w:t xml:space="preserve"> того,</w:t>
      </w:r>
      <w:r w:rsidR="001D0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DDC" w:rsidRPr="001D0DDC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1D0DDC" w:rsidRPr="001D0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0DDC">
        <w:rPr>
          <w:rFonts w:ascii="Times New Roman" w:hAnsi="Times New Roman" w:cs="Times New Roman"/>
          <w:sz w:val="28"/>
          <w:szCs w:val="28"/>
          <w:lang w:val="uk-UA"/>
        </w:rPr>
        <w:t xml:space="preserve">учитель </w:t>
      </w:r>
      <w:proofErr w:type="spellStart"/>
      <w:r w:rsidR="001D0DDC">
        <w:rPr>
          <w:rFonts w:ascii="Times New Roman" w:hAnsi="Times New Roman" w:cs="Times New Roman"/>
          <w:sz w:val="28"/>
          <w:szCs w:val="28"/>
          <w:lang w:val="uk-UA"/>
        </w:rPr>
        <w:t>выйдет</w:t>
      </w:r>
      <w:proofErr w:type="spellEnd"/>
      <w:r w:rsidR="001D0DD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1D0DDC">
        <w:rPr>
          <w:rFonts w:ascii="Times New Roman" w:hAnsi="Times New Roman" w:cs="Times New Roman"/>
          <w:sz w:val="28"/>
          <w:szCs w:val="28"/>
          <w:lang w:val="uk-UA"/>
        </w:rPr>
        <w:t>новый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0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DDC">
        <w:rPr>
          <w:rFonts w:ascii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="001D0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0DDC">
        <w:rPr>
          <w:rFonts w:ascii="Times New Roman" w:hAnsi="Times New Roman" w:cs="Times New Roman"/>
          <w:sz w:val="28"/>
          <w:szCs w:val="28"/>
          <w:lang w:val="uk-UA"/>
        </w:rPr>
        <w:t>высокий</w:t>
      </w:r>
      <w:proofErr w:type="spellEnd"/>
      <w:r w:rsidR="001D0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0FDE">
        <w:rPr>
          <w:rFonts w:ascii="Times New Roman" w:hAnsi="Times New Roman" w:cs="Times New Roman"/>
          <w:sz w:val="28"/>
          <w:szCs w:val="28"/>
          <w:lang w:val="uk-UA"/>
        </w:rPr>
        <w:t>уро</w:t>
      </w:r>
      <w:r w:rsidR="00A01C4E">
        <w:rPr>
          <w:rFonts w:ascii="Times New Roman" w:hAnsi="Times New Roman" w:cs="Times New Roman"/>
          <w:sz w:val="28"/>
          <w:szCs w:val="28"/>
          <w:lang w:val="uk-UA"/>
        </w:rPr>
        <w:t>вень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sz w:val="28"/>
          <w:szCs w:val="28"/>
          <w:lang w:val="uk-UA"/>
        </w:rPr>
        <w:t>педагогического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402D1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A01C4E">
        <w:rPr>
          <w:rFonts w:ascii="Times New Roman" w:hAnsi="Times New Roman" w:cs="Times New Roman"/>
          <w:sz w:val="28"/>
          <w:szCs w:val="28"/>
          <w:lang w:val="uk-UA"/>
        </w:rPr>
        <w:t>стерства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01C4E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46BC">
        <w:rPr>
          <w:rFonts w:ascii="Times New Roman" w:hAnsi="Times New Roman" w:cs="Times New Roman"/>
          <w:sz w:val="28"/>
          <w:szCs w:val="28"/>
          <w:lang w:val="uk-UA"/>
        </w:rPr>
        <w:t>продол</w:t>
      </w:r>
      <w:r w:rsidR="00A01C4E">
        <w:rPr>
          <w:rFonts w:ascii="Times New Roman" w:hAnsi="Times New Roman" w:cs="Times New Roman"/>
          <w:sz w:val="28"/>
          <w:szCs w:val="28"/>
          <w:lang w:val="uk-UA"/>
        </w:rPr>
        <w:t>жать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8046BC">
        <w:rPr>
          <w:rFonts w:ascii="Times New Roman" w:hAnsi="Times New Roman" w:cs="Times New Roman"/>
          <w:sz w:val="28"/>
          <w:szCs w:val="28"/>
          <w:lang w:val="uk-UA"/>
        </w:rPr>
        <w:t>оце</w:t>
      </w:r>
      <w:r w:rsidR="00A01C4E">
        <w:rPr>
          <w:rFonts w:ascii="Times New Roman" w:hAnsi="Times New Roman" w:cs="Times New Roman"/>
          <w:sz w:val="28"/>
          <w:szCs w:val="28"/>
          <w:lang w:val="uk-UA"/>
        </w:rPr>
        <w:t>нку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A01C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Технологической</w:t>
      </w:r>
      <w:proofErr w:type="spellEnd"/>
      <w:r w:rsidR="00A01C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карте</w:t>
      </w:r>
      <w:proofErr w:type="spellEnd"/>
      <w:r w:rsidR="00A01C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оценки</w:t>
      </w:r>
      <w:proofErr w:type="spellEnd"/>
      <w:r w:rsidR="00A01C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использования</w:t>
      </w:r>
      <w:proofErr w:type="spellEnd"/>
      <w:r w:rsidR="00A01C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принципов</w:t>
      </w:r>
      <w:proofErr w:type="spellEnd"/>
      <w:r w:rsidR="00A01C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продуктивного </w:t>
      </w:r>
      <w:proofErr w:type="spellStart"/>
      <w:r w:rsidR="00A01C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обучения</w:t>
      </w:r>
      <w:proofErr w:type="spellEnd"/>
      <w:r w:rsidR="00DC457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C457D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="00DC457D">
        <w:rPr>
          <w:rFonts w:ascii="Times New Roman" w:hAnsi="Times New Roman" w:cs="Times New Roman"/>
          <w:sz w:val="28"/>
          <w:szCs w:val="28"/>
          <w:lang w:val="uk-UA"/>
        </w:rPr>
        <w:t xml:space="preserve"> 3)</w:t>
      </w:r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, потому </w:t>
      </w:r>
      <w:proofErr w:type="spellStart"/>
      <w:r w:rsidR="00A01C4E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sz w:val="28"/>
          <w:szCs w:val="28"/>
          <w:lang w:val="uk-UA"/>
        </w:rPr>
        <w:t>любая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sz w:val="28"/>
          <w:szCs w:val="28"/>
          <w:lang w:val="uk-UA"/>
        </w:rPr>
        <w:t>инновационная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sz w:val="28"/>
          <w:szCs w:val="28"/>
          <w:lang w:val="uk-UA"/>
        </w:rPr>
        <w:t>образовательная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sz w:val="28"/>
          <w:szCs w:val="28"/>
          <w:lang w:val="uk-UA"/>
        </w:rPr>
        <w:t>технология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sz w:val="28"/>
          <w:szCs w:val="28"/>
          <w:lang w:val="uk-UA"/>
        </w:rPr>
        <w:t>предполагает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sz w:val="28"/>
          <w:szCs w:val="28"/>
          <w:lang w:val="uk-UA"/>
        </w:rPr>
        <w:t>продуктивность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1C4E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 учителя, так и </w:t>
      </w:r>
      <w:proofErr w:type="spellStart"/>
      <w:r w:rsidR="00A01C4E">
        <w:rPr>
          <w:rFonts w:ascii="Times New Roman" w:hAnsi="Times New Roman" w:cs="Times New Roman"/>
          <w:sz w:val="28"/>
          <w:szCs w:val="28"/>
          <w:lang w:val="uk-UA"/>
        </w:rPr>
        <w:t>учащихся</w:t>
      </w:r>
      <w:proofErr w:type="spellEnd"/>
      <w:r w:rsidR="00A01C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01C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A01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80C06" w:rsidRDefault="00E80C06" w:rsidP="00D244E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E80C0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E80C06">
        <w:rPr>
          <w:rFonts w:ascii="Times New Roman" w:hAnsi="Times New Roman" w:cs="Times New Roman"/>
          <w:sz w:val="28"/>
          <w:szCs w:val="28"/>
          <w:lang w:val="uk-UA"/>
        </w:rPr>
        <w:t>чём</w:t>
      </w:r>
      <w:proofErr w:type="spellEnd"/>
      <w:r w:rsidRPr="00E80C06">
        <w:rPr>
          <w:rFonts w:ascii="Times New Roman" w:hAnsi="Times New Roman" w:cs="Times New Roman"/>
          <w:sz w:val="28"/>
          <w:szCs w:val="28"/>
          <w:lang w:val="uk-UA"/>
        </w:rPr>
        <w:t xml:space="preserve"> же </w:t>
      </w:r>
      <w:proofErr w:type="spellStart"/>
      <w:r w:rsidRPr="00E80C06">
        <w:rPr>
          <w:rFonts w:ascii="Times New Roman" w:hAnsi="Times New Roman" w:cs="Times New Roman"/>
          <w:sz w:val="28"/>
          <w:szCs w:val="28"/>
          <w:lang w:val="uk-UA"/>
        </w:rPr>
        <w:t>заключается</w:t>
      </w:r>
      <w:proofErr w:type="spellEnd"/>
      <w:r w:rsidRPr="00E8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56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метод </w:t>
      </w:r>
      <w:proofErr w:type="spellStart"/>
      <w:r w:rsidRPr="00D056F7">
        <w:rPr>
          <w:rFonts w:ascii="Times New Roman" w:hAnsi="Times New Roman" w:cs="Times New Roman"/>
          <w:sz w:val="28"/>
          <w:szCs w:val="28"/>
          <w:u w:val="single"/>
          <w:lang w:val="uk-UA"/>
        </w:rPr>
        <w:t>соединительных</w:t>
      </w:r>
      <w:proofErr w:type="spellEnd"/>
      <w:r w:rsidRPr="00D056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D056F7">
        <w:rPr>
          <w:rFonts w:ascii="Times New Roman" w:hAnsi="Times New Roman" w:cs="Times New Roman"/>
          <w:sz w:val="28"/>
          <w:szCs w:val="28"/>
          <w:u w:val="single"/>
          <w:lang w:val="uk-UA"/>
        </w:rPr>
        <w:t>линий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Суть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интерактивного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метода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состоит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в том,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учитель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составляет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находит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изданиях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классификацию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(по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направлениям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), перечень самих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дидактических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форм,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учитель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использует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своей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068C"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 w:rsidR="00D306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Затем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педагог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линиями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соединяет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педагогическую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технологию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направлениями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образовательных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технологий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характеризует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данную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педтехнологию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) и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соединяет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линиями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3B2E">
        <w:rPr>
          <w:rFonts w:ascii="Times New Roman" w:hAnsi="Times New Roman" w:cs="Times New Roman"/>
          <w:sz w:val="28"/>
          <w:szCs w:val="28"/>
          <w:lang w:val="uk-UA"/>
        </w:rPr>
        <w:t>технологи</w:t>
      </w:r>
      <w:r w:rsidR="00D244E8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дидактические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учителя </w:t>
      </w:r>
      <w:proofErr w:type="spellStart"/>
      <w:r w:rsidR="00163B2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244E8">
        <w:rPr>
          <w:rFonts w:ascii="Times New Roman" w:hAnsi="Times New Roman" w:cs="Times New Roman"/>
          <w:sz w:val="28"/>
          <w:szCs w:val="28"/>
          <w:lang w:val="uk-UA"/>
        </w:rPr>
        <w:t>огут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соответс</w:t>
      </w:r>
      <w:r w:rsidR="00163B2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244E8">
        <w:rPr>
          <w:rFonts w:ascii="Times New Roman" w:hAnsi="Times New Roman" w:cs="Times New Roman"/>
          <w:sz w:val="28"/>
          <w:szCs w:val="28"/>
          <w:lang w:val="uk-UA"/>
        </w:rPr>
        <w:t>вовать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нескольким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технологиям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классификационным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направлениям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. Таким образом учитель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самоопределяется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выборе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технологи (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инновации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Эвристический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подход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B6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самоопределении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(а я уже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работаю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этом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направлении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!)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мотивирует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учителя к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самообразованию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, детальному знакомству с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выбранной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инновацией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опытом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56F7">
        <w:rPr>
          <w:rFonts w:ascii="Times New Roman" w:hAnsi="Times New Roman" w:cs="Times New Roman"/>
          <w:sz w:val="28"/>
          <w:szCs w:val="28"/>
          <w:lang w:val="uk-UA"/>
        </w:rPr>
        <w:t>мировы</w:t>
      </w:r>
      <w:r w:rsidR="00D244E8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отечественных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244E8">
        <w:rPr>
          <w:rFonts w:ascii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="00D244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6618">
        <w:rPr>
          <w:rFonts w:ascii="Times New Roman" w:hAnsi="Times New Roman" w:cs="Times New Roman"/>
          <w:sz w:val="28"/>
          <w:szCs w:val="28"/>
          <w:lang w:val="uk-UA"/>
        </w:rPr>
        <w:t>Каждый</w:t>
      </w:r>
      <w:proofErr w:type="spellEnd"/>
      <w:r w:rsidR="00866618">
        <w:rPr>
          <w:rFonts w:ascii="Times New Roman" w:hAnsi="Times New Roman" w:cs="Times New Roman"/>
          <w:sz w:val="28"/>
          <w:szCs w:val="28"/>
          <w:lang w:val="uk-UA"/>
        </w:rPr>
        <w:t xml:space="preserve"> педагог </w:t>
      </w:r>
      <w:proofErr w:type="spellStart"/>
      <w:r w:rsidR="00866618">
        <w:rPr>
          <w:rFonts w:ascii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="0086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6618">
        <w:rPr>
          <w:rFonts w:ascii="Times New Roman" w:hAnsi="Times New Roman" w:cs="Times New Roman"/>
          <w:sz w:val="28"/>
          <w:szCs w:val="28"/>
          <w:lang w:val="uk-UA"/>
        </w:rPr>
        <w:t>свой</w:t>
      </w:r>
      <w:proofErr w:type="spellEnd"/>
      <w:r w:rsidR="0086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6618">
        <w:rPr>
          <w:rFonts w:ascii="Times New Roman" w:hAnsi="Times New Roman" w:cs="Times New Roman"/>
          <w:sz w:val="28"/>
          <w:szCs w:val="28"/>
          <w:lang w:val="uk-UA"/>
        </w:rPr>
        <w:t>дидактический</w:t>
      </w:r>
      <w:proofErr w:type="spellEnd"/>
      <w:r w:rsidR="00866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6618">
        <w:rPr>
          <w:rFonts w:ascii="Times New Roman" w:hAnsi="Times New Roman" w:cs="Times New Roman"/>
          <w:sz w:val="28"/>
          <w:szCs w:val="28"/>
          <w:lang w:val="uk-UA"/>
        </w:rPr>
        <w:t>потенциал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66618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  слова Теодора Рузвельта: «Всё,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  нам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нужно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, уже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 в наших головах», -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первым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ориентиром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пути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профессионального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1A50">
        <w:rPr>
          <w:rFonts w:ascii="Times New Roman" w:hAnsi="Times New Roman" w:cs="Times New Roman"/>
          <w:sz w:val="28"/>
          <w:szCs w:val="28"/>
          <w:lang w:val="uk-UA"/>
        </w:rPr>
        <w:t>самосовершенствования</w:t>
      </w:r>
      <w:proofErr w:type="spellEnd"/>
      <w:r w:rsidR="00DF1A5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866618" w:rsidRDefault="00DF1A50" w:rsidP="00D244E8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C457D" w:rsidRDefault="00DC457D" w:rsidP="00DC457D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DC457D" w:rsidRDefault="00C8665F" w:rsidP="00C866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ОЦЕНКИ РАБОТЫ УЧИТЕЛЯ</w:t>
      </w:r>
    </w:p>
    <w:p w:rsidR="00C8665F" w:rsidRDefault="00C8665F" w:rsidP="00C866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ФИО учителя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8665F" w:rsidRDefault="00C8665F" w:rsidP="00C866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</w:t>
      </w:r>
    </w:p>
    <w:p w:rsidR="00C8665F" w:rsidRDefault="00C8665F" w:rsidP="00C866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</w:t>
      </w:r>
      <w:proofErr w:type="spellEnd"/>
    </w:p>
    <w:p w:rsidR="00C8665F" w:rsidRDefault="00C8665F" w:rsidP="00C866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</w:t>
      </w:r>
      <w:proofErr w:type="spellEnd"/>
    </w:p>
    <w:p w:rsidR="00C8665F" w:rsidRDefault="00C8665F" w:rsidP="00C866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</w:t>
      </w:r>
      <w:proofErr w:type="spellEnd"/>
    </w:p>
    <w:p w:rsidR="00DC457D" w:rsidRDefault="00C8665F" w:rsidP="00C866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</w:p>
    <w:tbl>
      <w:tblPr>
        <w:tblStyle w:val="a3"/>
        <w:tblW w:w="0" w:type="auto"/>
        <w:tblLayout w:type="fixed"/>
        <w:tblLook w:val="05A0"/>
      </w:tblPr>
      <w:tblGrid>
        <w:gridCol w:w="5778"/>
        <w:gridCol w:w="1276"/>
        <w:gridCol w:w="142"/>
        <w:gridCol w:w="993"/>
        <w:gridCol w:w="141"/>
        <w:gridCol w:w="1562"/>
        <w:gridCol w:w="1142"/>
      </w:tblGrid>
      <w:tr w:rsidR="00C8665F" w:rsidTr="00612D84">
        <w:tc>
          <w:tcPr>
            <w:tcW w:w="5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оценивания</w:t>
            </w:r>
            <w:proofErr w:type="spellEnd"/>
          </w:p>
        </w:tc>
        <w:tc>
          <w:tcPr>
            <w:tcW w:w="52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Уровни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оценивания</w:t>
            </w:r>
            <w:proofErr w:type="spellEnd"/>
          </w:p>
        </w:tc>
      </w:tr>
      <w:tr w:rsidR="00612D84" w:rsidTr="00612D84">
        <w:tc>
          <w:tcPr>
            <w:tcW w:w="5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Pr="00D24DE8" w:rsidRDefault="00C8665F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начальный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Pr="00D24DE8" w:rsidRDefault="00C8665F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средний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Pr="00D24DE8" w:rsidRDefault="00C8665F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достаточный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Pr="00D24DE8" w:rsidRDefault="00C8665F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4D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высокий</w:t>
            </w:r>
            <w:proofErr w:type="spellEnd"/>
          </w:p>
        </w:tc>
      </w:tr>
      <w:tr w:rsidR="00C8665F" w:rsidTr="0042006A">
        <w:tc>
          <w:tcPr>
            <w:tcW w:w="1103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учебно-познавательной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взаимосвязь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этапов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1.3. Темп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учителем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материалом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Эмоциональная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атмосфера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42006A">
        <w:tc>
          <w:tcPr>
            <w:tcW w:w="1103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которые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учитель  </w:t>
            </w: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Пояснительно-демонстрационные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Репродуктивные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Поисковые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Евристические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целям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2.7.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Соответствие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возрастным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особенностям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42006A">
        <w:tc>
          <w:tcPr>
            <w:tcW w:w="1103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уроке</w:t>
            </w:r>
            <w:proofErr w:type="spellEnd"/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деятельность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Дифференцированность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индивидуализация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42006A">
        <w:tc>
          <w:tcPr>
            <w:tcW w:w="1103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4.Контроль 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коррекция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учащихся</w:t>
            </w:r>
            <w:proofErr w:type="spellEnd"/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взаимоконтроля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Рецензирование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ответов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объективность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оценивания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рефлексия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42006A">
        <w:tc>
          <w:tcPr>
            <w:tcW w:w="1103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Личностная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характеристика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учителя 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уроке</w:t>
            </w:r>
            <w:proofErr w:type="spellEnd"/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Научность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Выразительность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65F" w:rsidTr="00612D8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Эмоциональность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65F" w:rsidRDefault="00C8665F" w:rsidP="004200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8665F" w:rsidRDefault="00C8665F" w:rsidP="00C866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ФИО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посещающего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урок____________________________________________</w:t>
      </w:r>
    </w:p>
    <w:p w:rsidR="00612D84" w:rsidRDefault="00612D84" w:rsidP="00612D84">
      <w:pPr>
        <w:tabs>
          <w:tab w:val="left" w:pos="851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D3068C" w:rsidRPr="00612D84" w:rsidRDefault="00612D84" w:rsidP="00612D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соединительных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линий</w:t>
      </w:r>
      <w:proofErr w:type="spellEnd"/>
    </w:p>
    <w:p w:rsidR="00C8665F" w:rsidRPr="00DD532C" w:rsidRDefault="005F3AB7" w:rsidP="00612D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DC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2D84" w:rsidRPr="00DD532C">
        <w:rPr>
          <w:rFonts w:ascii="Times New Roman" w:hAnsi="Times New Roman" w:cs="Times New Roman"/>
          <w:b/>
          <w:sz w:val="24"/>
          <w:szCs w:val="24"/>
          <w:lang w:val="uk-UA"/>
        </w:rPr>
        <w:t>Направления</w:t>
      </w:r>
      <w:proofErr w:type="spellEnd"/>
      <w:r w:rsidR="00612D84" w:rsidRPr="00DD53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</w:t>
      </w:r>
      <w:r w:rsidR="00612D84" w:rsidRPr="00DD53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12D84" w:rsidRPr="00DD532C">
        <w:rPr>
          <w:rFonts w:ascii="Times New Roman" w:hAnsi="Times New Roman" w:cs="Times New Roman"/>
          <w:b/>
          <w:sz w:val="24"/>
          <w:szCs w:val="24"/>
          <w:lang w:val="uk-UA"/>
        </w:rPr>
        <w:t>Педагогические</w:t>
      </w:r>
      <w:proofErr w:type="spellEnd"/>
      <w:r w:rsidR="00612D84" w:rsidRPr="00DD53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12D84" w:rsidRPr="00DD532C">
        <w:rPr>
          <w:rFonts w:ascii="Times New Roman" w:hAnsi="Times New Roman" w:cs="Times New Roman"/>
          <w:b/>
          <w:sz w:val="24"/>
          <w:szCs w:val="24"/>
          <w:lang w:val="uk-UA"/>
        </w:rPr>
        <w:t>технологии</w:t>
      </w:r>
      <w:proofErr w:type="spellEnd"/>
    </w:p>
    <w:p w:rsidR="00C8665F" w:rsidRPr="00DD532C" w:rsidRDefault="00C8665F" w:rsidP="00612D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665F" w:rsidRPr="00DD532C" w:rsidRDefault="00612D84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уровню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использования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Общепедагогические</w:t>
      </w:r>
      <w:proofErr w:type="spellEnd"/>
    </w:p>
    <w:p w:rsidR="00612D84" w:rsidRPr="00DD532C" w:rsidRDefault="00612D84" w:rsidP="00612D8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Предметные</w:t>
      </w:r>
      <w:proofErr w:type="spellEnd"/>
    </w:p>
    <w:p w:rsidR="00C8665F" w:rsidRPr="00DD532C" w:rsidRDefault="00612D84" w:rsidP="00612D84">
      <w:pPr>
        <w:tabs>
          <w:tab w:val="left" w:pos="540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D532C">
        <w:rPr>
          <w:sz w:val="24"/>
          <w:szCs w:val="24"/>
          <w:lang w:val="uk-UA"/>
        </w:rPr>
        <w:t xml:space="preserve"> </w:t>
      </w:r>
      <w:r w:rsidR="00C8665F" w:rsidRPr="00DD532C">
        <w:rPr>
          <w:rFonts w:ascii="Calibri" w:eastAsia="Calibri" w:hAnsi="Calibri" w:cs="Times New Roman"/>
          <w:sz w:val="24"/>
          <w:szCs w:val="24"/>
          <w:lang w:val="uk-UA"/>
        </w:rPr>
        <w:t xml:space="preserve">                                   </w:t>
      </w:r>
      <w:r w:rsidRPr="00DD532C">
        <w:rPr>
          <w:sz w:val="24"/>
          <w:szCs w:val="24"/>
          <w:lang w:val="uk-UA"/>
        </w:rPr>
        <w:t xml:space="preserve">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Локальные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модульные</w:t>
      </w:r>
      <w:proofErr w:type="spellEnd"/>
    </w:p>
    <w:p w:rsidR="00612D84" w:rsidRPr="00DD532C" w:rsidRDefault="00612D84" w:rsidP="004E07B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sz w:val="24"/>
          <w:szCs w:val="24"/>
          <w:lang w:val="uk-UA"/>
        </w:rPr>
        <w:t xml:space="preserve"> </w:t>
      </w: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концепции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усвоения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Ассоциативно-рефлекторные</w:t>
      </w:r>
      <w:proofErr w:type="spellEnd"/>
    </w:p>
    <w:p w:rsidR="00612D84" w:rsidRPr="00DD532C" w:rsidRDefault="00612D84" w:rsidP="004E07B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Развивающие</w:t>
      </w:r>
      <w:proofErr w:type="spellEnd"/>
    </w:p>
    <w:p w:rsidR="00612D84" w:rsidRPr="00DD532C" w:rsidRDefault="00612D84" w:rsidP="004E07B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Бихевиористические</w:t>
      </w:r>
      <w:proofErr w:type="spellEnd"/>
    </w:p>
    <w:p w:rsidR="00612D84" w:rsidRPr="00DD532C" w:rsidRDefault="00612D84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Суггестивные</w:t>
      </w:r>
      <w:proofErr w:type="spellEnd"/>
    </w:p>
    <w:p w:rsidR="00612D84" w:rsidRPr="00DD532C" w:rsidRDefault="00612D84" w:rsidP="00612D84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Нейролингвистические</w:t>
      </w:r>
      <w:proofErr w:type="spellEnd"/>
    </w:p>
    <w:p w:rsidR="00612D84" w:rsidRPr="00DD532C" w:rsidRDefault="00612D84" w:rsidP="00C8665F">
      <w:pPr>
        <w:tabs>
          <w:tab w:val="left" w:pos="5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Гештальттехнологии</w:t>
      </w:r>
      <w:proofErr w:type="spellEnd"/>
    </w:p>
    <w:p w:rsidR="00C8665F" w:rsidRPr="00DD532C" w:rsidRDefault="00612D84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sz w:val="24"/>
          <w:szCs w:val="24"/>
          <w:lang w:val="uk-UA"/>
        </w:rPr>
        <w:t xml:space="preserve"> </w:t>
      </w: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отношению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ребёнку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Авторитарные</w:t>
      </w:r>
      <w:proofErr w:type="spellEnd"/>
    </w:p>
    <w:p w:rsidR="00612D84" w:rsidRPr="00DD532C" w:rsidRDefault="00612D84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Дидактоцентристские</w:t>
      </w:r>
      <w:proofErr w:type="spellEnd"/>
    </w:p>
    <w:p w:rsidR="00612D84" w:rsidRPr="00DD532C" w:rsidRDefault="00612D84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Личностно-ориентированные</w:t>
      </w:r>
      <w:proofErr w:type="spellEnd"/>
    </w:p>
    <w:p w:rsidR="00DD532C" w:rsidRP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532C" w:rsidRPr="00DD532C" w:rsidRDefault="00DD532C" w:rsidP="004E07B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По типу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организации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Игровые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тренинговые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DD532C" w:rsidRPr="00DD532C" w:rsidRDefault="00DD532C" w:rsidP="004E07B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познавательной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деятельностью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технологи</w:t>
      </w:r>
    </w:p>
    <w:p w:rsidR="00DD532C" w:rsidRPr="00DD532C" w:rsidRDefault="00DD532C" w:rsidP="004E07B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Алгоритмизация</w:t>
      </w:r>
      <w:proofErr w:type="spellEnd"/>
    </w:p>
    <w:p w:rsidR="00DD532C" w:rsidRP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Интеграционные</w:t>
      </w:r>
      <w:proofErr w:type="spellEnd"/>
    </w:p>
    <w:p w:rsidR="00DD532C" w:rsidRP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Компьютерные</w:t>
      </w:r>
      <w:proofErr w:type="spellEnd"/>
    </w:p>
    <w:p w:rsidR="00DD532C" w:rsidRP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Диалоговые</w:t>
      </w:r>
      <w:proofErr w:type="spellEnd"/>
    </w:p>
    <w:p w:rsidR="00DD532C" w:rsidRP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532C" w:rsidRP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организационным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формам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Классно-урочные</w:t>
      </w:r>
      <w:proofErr w:type="spellEnd"/>
    </w:p>
    <w:p w:rsidR="00DD532C" w:rsidRP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Академические</w:t>
      </w:r>
      <w:proofErr w:type="spellEnd"/>
    </w:p>
    <w:p w:rsidR="00DD532C" w:rsidRP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Индивидуальные</w:t>
      </w:r>
      <w:proofErr w:type="spellEnd"/>
    </w:p>
    <w:p w:rsidR="00DD532C" w:rsidRP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Групповые</w:t>
      </w:r>
      <w:proofErr w:type="spellEnd"/>
    </w:p>
    <w:p w:rsidR="00DD532C" w:rsidRP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Клубные</w:t>
      </w:r>
      <w:proofErr w:type="spellEnd"/>
    </w:p>
    <w:p w:rsidR="00DD532C" w:rsidRP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Альтернативные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DD532C">
        <w:rPr>
          <w:rFonts w:ascii="Times New Roman" w:hAnsi="Times New Roman" w:cs="Times New Roman"/>
          <w:sz w:val="24"/>
          <w:szCs w:val="24"/>
          <w:lang w:val="uk-UA"/>
        </w:rPr>
        <w:t>нестандартные</w:t>
      </w:r>
      <w:proofErr w:type="spellEnd"/>
      <w:r w:rsidRPr="00DD532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D532C" w:rsidRP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приоритетной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составляющей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Предметно-ориентированная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продуктивная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D532C" w:rsidRDefault="00DD532C" w:rsidP="00612D84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процесса</w:t>
      </w:r>
      <w:proofErr w:type="spellEnd"/>
      <w:r w:rsidR="00BF62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proofErr w:type="spellStart"/>
      <w:r w:rsidR="00BF62DF">
        <w:rPr>
          <w:rFonts w:ascii="Times New Roman" w:hAnsi="Times New Roman" w:cs="Times New Roman"/>
          <w:sz w:val="24"/>
          <w:szCs w:val="24"/>
          <w:lang w:val="uk-UA"/>
        </w:rPr>
        <w:t>Личностно-ориентированная</w:t>
      </w:r>
      <w:proofErr w:type="spellEnd"/>
      <w:r w:rsidR="00BF62D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BF62DF">
        <w:rPr>
          <w:rFonts w:ascii="Times New Roman" w:hAnsi="Times New Roman" w:cs="Times New Roman"/>
          <w:sz w:val="24"/>
          <w:szCs w:val="24"/>
          <w:lang w:val="uk-UA"/>
        </w:rPr>
        <w:t>гуманная</w:t>
      </w:r>
      <w:proofErr w:type="spellEnd"/>
      <w:r w:rsidR="00BF62D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BF62DF" w:rsidRDefault="00BF62DF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Партнёрская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сотрудничество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E07B9" w:rsidRDefault="00BF62DF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4E07B9" w:rsidRDefault="004E07B9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8665F" w:rsidRDefault="00BF62DF" w:rsidP="004E07B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Дидактические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формы</w:t>
      </w:r>
      <w:proofErr w:type="spellEnd"/>
    </w:p>
    <w:p w:rsidR="00BF62DF" w:rsidRPr="00BF62DF" w:rsidRDefault="00BF62DF" w:rsidP="00BF62DF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8665F" w:rsidRDefault="00DD532C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62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F62DF" w:rsidRPr="00BF62DF">
        <w:rPr>
          <w:rFonts w:ascii="Times New Roman" w:hAnsi="Times New Roman" w:cs="Times New Roman"/>
          <w:sz w:val="24"/>
          <w:szCs w:val="24"/>
          <w:lang w:val="uk-UA"/>
        </w:rPr>
        <w:t>Лекция</w:t>
      </w:r>
      <w:proofErr w:type="spellEnd"/>
      <w:r w:rsidR="00BF62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proofErr w:type="spellStart"/>
      <w:r w:rsidR="00BF62DF">
        <w:rPr>
          <w:rFonts w:ascii="Times New Roman" w:hAnsi="Times New Roman" w:cs="Times New Roman"/>
          <w:sz w:val="24"/>
          <w:szCs w:val="24"/>
          <w:lang w:val="uk-UA"/>
        </w:rPr>
        <w:t>Семинар</w:t>
      </w:r>
      <w:proofErr w:type="spellEnd"/>
      <w:r w:rsidR="00BF62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Практикум                       </w:t>
      </w:r>
      <w:proofErr w:type="spellStart"/>
      <w:r w:rsidR="00BF62DF">
        <w:rPr>
          <w:rFonts w:ascii="Times New Roman" w:hAnsi="Times New Roman" w:cs="Times New Roman"/>
          <w:sz w:val="24"/>
          <w:szCs w:val="24"/>
          <w:lang w:val="uk-UA"/>
        </w:rPr>
        <w:t>Исследование</w:t>
      </w:r>
      <w:proofErr w:type="spellEnd"/>
    </w:p>
    <w:p w:rsidR="004E07B9" w:rsidRDefault="004E07B9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62DF" w:rsidRDefault="00BF62DF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Символы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опоры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Многомерные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матрицы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4E07B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Метапредмет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Образовательная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07B9">
        <w:rPr>
          <w:rFonts w:ascii="Times New Roman" w:hAnsi="Times New Roman" w:cs="Times New Roman"/>
          <w:sz w:val="24"/>
          <w:szCs w:val="24"/>
          <w:lang w:val="uk-UA"/>
        </w:rPr>
        <w:t>ситуаци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proofErr w:type="spellEnd"/>
    </w:p>
    <w:p w:rsidR="004E07B9" w:rsidRDefault="004E07B9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F62DF" w:rsidRDefault="004E07B9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Рефлексия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Эвристическое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погружение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Ролевая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игра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Сюжетная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игра</w:t>
      </w:r>
      <w:proofErr w:type="spellEnd"/>
    </w:p>
    <w:p w:rsidR="004E07B9" w:rsidRDefault="004E07B9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07B9" w:rsidRDefault="004E07B9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Эвристика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Дидактическая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игра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Диспут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Презентация</w:t>
      </w:r>
      <w:proofErr w:type="spellEnd"/>
    </w:p>
    <w:p w:rsidR="004E07B9" w:rsidRDefault="004E07B9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07B9" w:rsidRDefault="004E07B9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Мозговой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штурм          Проекти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Беседа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Интеллектуальная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игра</w:t>
      </w:r>
      <w:proofErr w:type="spellEnd"/>
    </w:p>
    <w:p w:rsidR="004E07B9" w:rsidRDefault="004E07B9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07B9" w:rsidRDefault="004E07B9" w:rsidP="00BF62D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Портфолио</w:t>
      </w:r>
      <w:proofErr w:type="spellEnd"/>
    </w:p>
    <w:p w:rsidR="004E07B9" w:rsidRPr="00BF62DF" w:rsidRDefault="004E07B9" w:rsidP="00BF62DF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C8665F" w:rsidRDefault="00BF62DF" w:rsidP="00C8665F">
      <w:pPr>
        <w:tabs>
          <w:tab w:val="left" w:pos="540"/>
        </w:tabs>
        <w:rPr>
          <w:rFonts w:ascii="Calibri" w:eastAsia="Calibri" w:hAnsi="Calibri" w:cs="Times New Roman"/>
          <w:lang w:val="uk-UA"/>
        </w:rPr>
      </w:pPr>
      <w:r>
        <w:rPr>
          <w:lang w:val="uk-UA"/>
        </w:rPr>
        <w:t xml:space="preserve"> </w:t>
      </w:r>
    </w:p>
    <w:p w:rsidR="00C8665F" w:rsidRDefault="00C8665F" w:rsidP="00C8665F">
      <w:pPr>
        <w:tabs>
          <w:tab w:val="left" w:pos="540"/>
        </w:tabs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</w:t>
      </w:r>
    </w:p>
    <w:p w:rsidR="004E07B9" w:rsidRDefault="00C8665F" w:rsidP="00C8665F">
      <w:pPr>
        <w:tabs>
          <w:tab w:val="left" w:pos="540"/>
        </w:tabs>
        <w:jc w:val="both"/>
        <w:rPr>
          <w:b/>
          <w:lang w:val="uk-UA"/>
        </w:rPr>
        <w:sectPr w:rsidR="004E07B9" w:rsidSect="00D24DE8">
          <w:pgSz w:w="11906" w:h="16838"/>
          <w:pgMar w:top="567" w:right="424" w:bottom="426" w:left="567" w:header="708" w:footer="708" w:gutter="0"/>
          <w:cols w:space="708"/>
          <w:docGrid w:linePitch="360"/>
        </w:sectPr>
      </w:pPr>
      <w:r>
        <w:rPr>
          <w:rFonts w:ascii="Calibri" w:eastAsia="Calibri" w:hAnsi="Calibri" w:cs="Times New Roman"/>
          <w:b/>
          <w:lang w:val="uk-UA"/>
        </w:rPr>
        <w:t xml:space="preserve">                                                         </w:t>
      </w:r>
      <w:r w:rsidR="00BF62DF">
        <w:rPr>
          <w:b/>
          <w:lang w:val="uk-UA"/>
        </w:rPr>
        <w:t xml:space="preserve"> </w:t>
      </w:r>
    </w:p>
    <w:p w:rsidR="00B01C00" w:rsidRPr="00B01C00" w:rsidRDefault="00B01C00" w:rsidP="00B01C00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</w:p>
    <w:p w:rsidR="00B01C00" w:rsidRDefault="00C13B52" w:rsidP="00C13B52">
      <w:pPr>
        <w:tabs>
          <w:tab w:val="left" w:pos="540"/>
        </w:tabs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B01C00">
        <w:rPr>
          <w:rFonts w:ascii="Times New Roman" w:hAnsi="Times New Roman" w:cs="Times New Roman"/>
          <w:b/>
          <w:sz w:val="28"/>
          <w:szCs w:val="28"/>
          <w:lang w:val="uk-UA"/>
        </w:rPr>
        <w:t>ТЕХНОЛОГИЧЕСКАЯ КАРТА ОЦЕНКИ ИСПОЛЬЗОВАНИЯ ПРИНЦИПОВ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1C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ПРОДУКТИВНОГО ОБУЧЕНИЯ </w:t>
      </w:r>
      <w:r w:rsidR="00B01C0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4E07B9">
        <w:rPr>
          <w:lang w:val="uk-UA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68"/>
        <w:gridCol w:w="2375"/>
        <w:gridCol w:w="5060"/>
        <w:gridCol w:w="5855"/>
        <w:gridCol w:w="567"/>
        <w:gridCol w:w="567"/>
        <w:gridCol w:w="567"/>
        <w:gridCol w:w="503"/>
      </w:tblGrid>
      <w:tr w:rsidR="00B01C00" w:rsidTr="00C13B52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  <w:proofErr w:type="spellEnd"/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ПРИНЦИП</w:t>
            </w:r>
          </w:p>
        </w:tc>
        <w:tc>
          <w:tcPr>
            <w:tcW w:w="5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ДЕЯТЕЛЬНОСТЬ УЧИТЕЛЯ</w:t>
            </w:r>
          </w:p>
        </w:tc>
        <w:tc>
          <w:tcPr>
            <w:tcW w:w="5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ДЕЯТЕЛЬНОСТЬ УЧАЩЕГОСЯ</w:t>
            </w:r>
          </w:p>
        </w:tc>
        <w:tc>
          <w:tcPr>
            <w:tcW w:w="22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УРОВНИ</w:t>
            </w:r>
          </w:p>
        </w:tc>
      </w:tr>
      <w:tr w:rsidR="00B01C00" w:rsidTr="00C13B5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C00" w:rsidRDefault="00B01C00" w:rsidP="004200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C00" w:rsidRDefault="00B01C00" w:rsidP="004200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C00" w:rsidRDefault="00B01C00" w:rsidP="004200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C00" w:rsidRDefault="00B01C00" w:rsidP="004200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</w:p>
        </w:tc>
      </w:tr>
      <w:tr w:rsidR="00B01C00" w:rsidTr="00C13B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цели</w:t>
            </w:r>
            <w:proofErr w:type="spellEnd"/>
          </w:p>
          <w:p w:rsidR="00B01C00" w:rsidRDefault="00B01C00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B01C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урок, тему;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научить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индивидуальную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траекторию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учебно-познавательного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соотносить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 реальними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возможностями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способностями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интересами;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1C00" w:rsidRDefault="00B01C00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1C00" w:rsidRPr="005F3AB7" w:rsidTr="00C13B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AB7" w:rsidRPr="005F3AB7" w:rsidRDefault="005F3AB7" w:rsidP="00C13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выбора индивидуальной учебной траектории</w:t>
            </w:r>
          </w:p>
          <w:p w:rsidR="00B01C00" w:rsidRDefault="005F3AB7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1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5F3AB7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Обеспечит</w:t>
            </w:r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учащимся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научить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5F3AB7" w:rsidP="005F3A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овладевает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(творче ской),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когнитивной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ключевыми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1C00" w:rsidRPr="005F3AB7" w:rsidTr="00C13B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04" w:rsidRDefault="001E2304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</w:t>
            </w:r>
          </w:p>
          <w:p w:rsidR="001E2304" w:rsidRDefault="001E2304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01C00" w:rsidRDefault="001E2304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1E2304" w:rsidP="001E23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целостную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систему,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которая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поход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01C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04" w:rsidRDefault="001E2304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Реализует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использует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1C00" w:rsidRDefault="001E2304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1C00" w:rsidRPr="005F3AB7" w:rsidTr="00C13B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04" w:rsidRDefault="001E2304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обязательного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</w:p>
          <w:p w:rsidR="00B01C00" w:rsidRDefault="001E2304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304" w:rsidRDefault="001E2304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приёмы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навыки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01C00" w:rsidRDefault="001E2304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1E2304" w:rsidP="00411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Создаёт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эвристической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алгоритма</w:t>
            </w:r>
            <w:proofErr w:type="spellEnd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рефлексивные</w:t>
            </w:r>
            <w:proofErr w:type="spellEnd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высказывания</w:t>
            </w:r>
            <w:proofErr w:type="spellEnd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самооцінка, </w:t>
            </w:r>
            <w:proofErr w:type="spellStart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исследования</w:t>
            </w:r>
            <w:proofErr w:type="spellEnd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сочинения</w:t>
            </w:r>
            <w:proofErr w:type="spellEnd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раздичные</w:t>
            </w:r>
            <w:proofErr w:type="spellEnd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предметне </w:t>
            </w:r>
            <w:proofErr w:type="spellStart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модели</w:t>
            </w:r>
            <w:proofErr w:type="spellEnd"/>
            <w:r w:rsidR="00411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1C00" w:rsidRPr="005F3AB7" w:rsidTr="00C13B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4112FF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первичности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4112FF" w:rsidP="00411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добыванию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знаний»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инновационные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2FF" w:rsidRDefault="004112FF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Усваивает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общеобразовательный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стандарт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сравнению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соотношению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своїх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знаний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открытий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»)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научными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источниками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образцами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01C00" w:rsidRDefault="004112FF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1C00" w:rsidTr="00C13B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4112FF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4112FF" w:rsidP="00411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Сопровождает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учащегося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4112FF" w:rsidP="00411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Осуществляет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01C00" w:rsidRPr="005F3AB7" w:rsidTr="00C13B5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2FF" w:rsidRDefault="004112FF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рефлексии</w:t>
            </w:r>
            <w:proofErr w:type="spellEnd"/>
          </w:p>
          <w:p w:rsidR="00B01C00" w:rsidRDefault="004112FF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2FF" w:rsidRDefault="004112FF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Организует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формам рефлекси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эмоциональной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коммуникативной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B01C00" w:rsidRDefault="004112FF" w:rsidP="004200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C00" w:rsidRDefault="004112FF" w:rsidP="00C13B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Понимает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осознаёт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развивает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личностную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социализируется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C00" w:rsidRDefault="00B01C00" w:rsidP="0042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13B52" w:rsidRDefault="00C13B52" w:rsidP="004E07B9">
      <w:pPr>
        <w:tabs>
          <w:tab w:val="left" w:pos="540"/>
        </w:tabs>
        <w:jc w:val="both"/>
        <w:rPr>
          <w:rFonts w:ascii="Calibri" w:eastAsia="Calibri" w:hAnsi="Calibri" w:cs="Times New Roman"/>
          <w:lang w:val="uk-UA"/>
        </w:rPr>
        <w:sectPr w:rsidR="00C13B52" w:rsidSect="004E07B9">
          <w:pgSz w:w="16838" w:h="11906" w:orient="landscape"/>
          <w:pgMar w:top="567" w:right="567" w:bottom="425" w:left="425" w:header="709" w:footer="709" w:gutter="0"/>
          <w:cols w:space="708"/>
          <w:docGrid w:linePitch="360"/>
        </w:sectPr>
      </w:pPr>
    </w:p>
    <w:p w:rsidR="00AC3D88" w:rsidRDefault="00C13B52" w:rsidP="00C13B5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Times New Roman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Литература</w:t>
      </w:r>
      <w:proofErr w:type="spellEnd"/>
      <w:r w:rsidR="00C8665F">
        <w:rPr>
          <w:rFonts w:ascii="Calibri" w:eastAsia="Calibri" w:hAnsi="Calibri" w:cs="Times New Roman"/>
          <w:lang w:val="uk-UA"/>
        </w:rPr>
        <w:t xml:space="preserve">     </w:t>
      </w:r>
    </w:p>
    <w:p w:rsidR="00AC3D88" w:rsidRDefault="00AC3D88" w:rsidP="007146AF">
      <w:pPr>
        <w:tabs>
          <w:tab w:val="left" w:pos="54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Хуторской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Педагогика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инноватики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Учебное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пособие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М.: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Изд-во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кадемия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2010.</w:t>
      </w:r>
    </w:p>
    <w:p w:rsidR="00AC3D88" w:rsidRDefault="00AC3D88" w:rsidP="00AC3D88">
      <w:pPr>
        <w:tabs>
          <w:tab w:val="left" w:pos="54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Хуторской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Современная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дидактика.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Учебник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ВУЗов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Санкт-Петербург: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Изд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Питер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2007.</w:t>
      </w:r>
    </w:p>
    <w:p w:rsidR="00C13B52" w:rsidRPr="007146AF" w:rsidRDefault="00AC3D88" w:rsidP="00C13B52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Кларин М.В. </w:t>
      </w:r>
      <w:proofErr w:type="spellStart"/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>Педагогическая</w:t>
      </w:r>
      <w:proofErr w:type="spellEnd"/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>технология</w:t>
      </w:r>
      <w:proofErr w:type="spellEnd"/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>учебном</w:t>
      </w:r>
      <w:proofErr w:type="spellEnd"/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146AF">
        <w:rPr>
          <w:rFonts w:ascii="Times New Roman" w:eastAsia="Calibri" w:hAnsi="Times New Roman" w:cs="Times New Roman"/>
          <w:sz w:val="28"/>
          <w:szCs w:val="28"/>
          <w:lang w:val="uk-UA"/>
        </w:rPr>
        <w:t>процессе</w:t>
      </w:r>
      <w:proofErr w:type="spellEnd"/>
      <w:r w:rsidR="007146AF" w:rsidRPr="007146AF">
        <w:rPr>
          <w:rFonts w:ascii="Times New Roman" w:eastAsia="Calibri" w:hAnsi="Times New Roman" w:cs="Times New Roman"/>
          <w:sz w:val="28"/>
          <w:szCs w:val="28"/>
          <w:lang w:val="uk-UA"/>
        </w:rPr>
        <w:t>.  –</w:t>
      </w:r>
      <w:r w:rsidR="007146AF">
        <w:rPr>
          <w:rFonts w:ascii="Calibri" w:eastAsia="Calibri" w:hAnsi="Calibri" w:cs="Times New Roman"/>
          <w:lang w:val="uk-UA"/>
        </w:rPr>
        <w:t xml:space="preserve"> </w:t>
      </w:r>
      <w:r w:rsidR="007146AF" w:rsidRPr="007146AF">
        <w:rPr>
          <w:rFonts w:ascii="Times New Roman" w:eastAsia="Calibri" w:hAnsi="Times New Roman" w:cs="Times New Roman"/>
          <w:sz w:val="28"/>
          <w:szCs w:val="28"/>
          <w:lang w:val="uk-UA"/>
        </w:rPr>
        <w:t>М.:</w:t>
      </w:r>
      <w:r w:rsidR="00617B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7B7D">
        <w:rPr>
          <w:rFonts w:ascii="Times New Roman" w:eastAsia="Calibri" w:hAnsi="Times New Roman" w:cs="Times New Roman"/>
          <w:sz w:val="28"/>
          <w:szCs w:val="28"/>
          <w:lang w:val="uk-UA"/>
        </w:rPr>
        <w:t>Знание</w:t>
      </w:r>
      <w:proofErr w:type="spellEnd"/>
      <w:r w:rsidR="00617B7D">
        <w:rPr>
          <w:rFonts w:ascii="Times New Roman" w:eastAsia="Calibri" w:hAnsi="Times New Roman" w:cs="Times New Roman"/>
          <w:sz w:val="28"/>
          <w:szCs w:val="28"/>
          <w:lang w:val="uk-UA"/>
        </w:rPr>
        <w:t>, 1989.</w:t>
      </w:r>
    </w:p>
    <w:p w:rsidR="00C8665F" w:rsidRDefault="00C8665F" w:rsidP="00C13B5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</w:t>
      </w:r>
      <w:r w:rsidR="004E07B9">
        <w:rPr>
          <w:lang w:val="uk-UA"/>
        </w:rPr>
        <w:t xml:space="preserve"> </w:t>
      </w:r>
    </w:p>
    <w:p w:rsidR="00C8665F" w:rsidRPr="002F354C" w:rsidRDefault="00C8665F" w:rsidP="00C13B5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Times New Roman"/>
          <w:lang w:val="uk-UA"/>
        </w:rPr>
      </w:pPr>
    </w:p>
    <w:p w:rsidR="00D3068C" w:rsidRDefault="00D3068C" w:rsidP="00C13B5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D3068C" w:rsidRPr="00E80C06" w:rsidRDefault="00D3068C" w:rsidP="00E80C0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65AB" w:rsidRPr="00A01C4E" w:rsidRDefault="002465AB" w:rsidP="00F5782C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2465AB" w:rsidRDefault="002465AB" w:rsidP="002465AB">
      <w:p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D24DE8" w:rsidRPr="00694594" w:rsidRDefault="00E80C06" w:rsidP="002465AB">
      <w:pPr>
        <w:tabs>
          <w:tab w:val="left" w:pos="567"/>
          <w:tab w:val="left" w:pos="851"/>
        </w:tabs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5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D24DE8" w:rsidRPr="00694594" w:rsidSect="00C13B52">
      <w:pgSz w:w="11906" w:h="16838"/>
      <w:pgMar w:top="567" w:right="425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594"/>
    <w:rsid w:val="00026488"/>
    <w:rsid w:val="000A356D"/>
    <w:rsid w:val="00163B2E"/>
    <w:rsid w:val="001D0DDC"/>
    <w:rsid w:val="001E2304"/>
    <w:rsid w:val="00221DC6"/>
    <w:rsid w:val="002465AB"/>
    <w:rsid w:val="004112FF"/>
    <w:rsid w:val="004E07B9"/>
    <w:rsid w:val="00512B67"/>
    <w:rsid w:val="00530FDE"/>
    <w:rsid w:val="00583AFD"/>
    <w:rsid w:val="005F3AB7"/>
    <w:rsid w:val="00612D84"/>
    <w:rsid w:val="00617B7D"/>
    <w:rsid w:val="006368B5"/>
    <w:rsid w:val="006402D1"/>
    <w:rsid w:val="00694594"/>
    <w:rsid w:val="007146AF"/>
    <w:rsid w:val="00797FFB"/>
    <w:rsid w:val="008046BC"/>
    <w:rsid w:val="00866618"/>
    <w:rsid w:val="00A01C4E"/>
    <w:rsid w:val="00AC3D88"/>
    <w:rsid w:val="00AE6452"/>
    <w:rsid w:val="00B01C00"/>
    <w:rsid w:val="00BF62DF"/>
    <w:rsid w:val="00C13B52"/>
    <w:rsid w:val="00C8665F"/>
    <w:rsid w:val="00D056F7"/>
    <w:rsid w:val="00D244E8"/>
    <w:rsid w:val="00D24DE8"/>
    <w:rsid w:val="00D3068C"/>
    <w:rsid w:val="00DA42AF"/>
    <w:rsid w:val="00DC457D"/>
    <w:rsid w:val="00DD532C"/>
    <w:rsid w:val="00DF1A50"/>
    <w:rsid w:val="00E80C06"/>
    <w:rsid w:val="00F24F27"/>
    <w:rsid w:val="00F5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2016-01-20T18:18:00Z</dcterms:created>
  <dcterms:modified xsi:type="dcterms:W3CDTF">2016-01-23T18:26:00Z</dcterms:modified>
</cp:coreProperties>
</file>